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2CA" w:rsidRDefault="002A4D1E" w:rsidP="009055E0">
      <w:pPr>
        <w:jc w:val="center"/>
      </w:pPr>
      <w:r>
        <w:rPr>
          <w:noProof/>
          <w:lang w:val="en-US" w:eastAsia="en-US"/>
        </w:rPr>
        <w:drawing>
          <wp:inline distT="0" distB="0" distL="0" distR="0" wp14:anchorId="48787AD4" wp14:editId="510CF81F">
            <wp:extent cx="1855922" cy="1090785"/>
            <wp:effectExtent l="0" t="0" r="0" b="0"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o Leadership 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5922" cy="1090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4D1E" w:rsidRPr="0060073A" w:rsidRDefault="002A4D1E" w:rsidP="002A4D1E">
      <w:pPr>
        <w:jc w:val="center"/>
        <w:rPr>
          <w:b/>
          <w:sz w:val="24"/>
          <w:szCs w:val="24"/>
        </w:rPr>
      </w:pPr>
      <w:r w:rsidRPr="0060073A">
        <w:rPr>
          <w:b/>
          <w:sz w:val="24"/>
          <w:szCs w:val="24"/>
        </w:rPr>
        <w:t>Terms and Conditions</w:t>
      </w:r>
    </w:p>
    <w:p w:rsidR="002A4D1E" w:rsidRPr="0060073A" w:rsidRDefault="0060073A" w:rsidP="002A4D1E">
      <w:pPr>
        <w:rPr>
          <w:i/>
        </w:rPr>
      </w:pPr>
      <w:r>
        <w:rPr>
          <w:i/>
        </w:rPr>
        <w:t>Eligibility</w:t>
      </w:r>
    </w:p>
    <w:p w:rsidR="006B33A4" w:rsidRDefault="006B33A4" w:rsidP="006B33A4">
      <w:pPr>
        <w:pStyle w:val="ListParagraph"/>
        <w:numPr>
          <w:ilvl w:val="0"/>
          <w:numId w:val="1"/>
        </w:numPr>
      </w:pPr>
      <w:r>
        <w:t xml:space="preserve">Applicants must be a </w:t>
      </w:r>
      <w:r w:rsidRPr="003D102A">
        <w:rPr>
          <w:u w:val="single"/>
        </w:rPr>
        <w:t>current recipient</w:t>
      </w:r>
      <w:r>
        <w:t xml:space="preserve"> of an award through the </w:t>
      </w:r>
      <w:proofErr w:type="spellStart"/>
      <w:r w:rsidR="001E1F4D">
        <w:t>Killam</w:t>
      </w:r>
      <w:proofErr w:type="spellEnd"/>
      <w:r w:rsidR="001E1F4D">
        <w:t xml:space="preserve"> Fellowships</w:t>
      </w:r>
      <w:r>
        <w:t xml:space="preserve"> Program</w:t>
      </w:r>
      <w:r w:rsidR="003D102A">
        <w:t xml:space="preserve">, or an </w:t>
      </w:r>
      <w:r w:rsidR="003D102A" w:rsidRPr="003D102A">
        <w:rPr>
          <w:u w:val="single"/>
        </w:rPr>
        <w:t>alumnus</w:t>
      </w:r>
      <w:r w:rsidR="00E10F7C">
        <w:rPr>
          <w:u w:val="single"/>
        </w:rPr>
        <w:t xml:space="preserve"> or alumna</w:t>
      </w:r>
      <w:r w:rsidR="003D102A">
        <w:t xml:space="preserve"> of the Program,</w:t>
      </w:r>
      <w:r>
        <w:t xml:space="preserve"> in order to be eligible.</w:t>
      </w:r>
    </w:p>
    <w:p w:rsidR="00E10F7C" w:rsidRDefault="009055E0" w:rsidP="00E10F7C">
      <w:pPr>
        <w:pStyle w:val="ListParagraph"/>
        <w:numPr>
          <w:ilvl w:val="0"/>
          <w:numId w:val="1"/>
        </w:numPr>
      </w:pPr>
      <w:r>
        <w:t xml:space="preserve">Given that the </w:t>
      </w:r>
      <w:proofErr w:type="spellStart"/>
      <w:r>
        <w:t>Killam</w:t>
      </w:r>
      <w:proofErr w:type="spellEnd"/>
      <w:r>
        <w:t xml:space="preserve"> Community Action Initiative in a volunteer-based program, a</w:t>
      </w:r>
      <w:r w:rsidR="00E10F7C">
        <w:t>pplicants will be deemed ineligible if they request:</w:t>
      </w:r>
    </w:p>
    <w:p w:rsidR="00E10F7C" w:rsidRDefault="009055E0" w:rsidP="00E10F7C">
      <w:pPr>
        <w:pStyle w:val="ListParagraph"/>
        <w:numPr>
          <w:ilvl w:val="1"/>
          <w:numId w:val="1"/>
        </w:numPr>
      </w:pPr>
      <w:r>
        <w:t>f</w:t>
      </w:r>
      <w:r w:rsidR="00E10F7C">
        <w:t>unding for projects outside of Canada or the United States</w:t>
      </w:r>
      <w:r>
        <w:t xml:space="preserve">, or </w:t>
      </w:r>
    </w:p>
    <w:p w:rsidR="00E10F7C" w:rsidRDefault="009055E0" w:rsidP="009055E0">
      <w:pPr>
        <w:pStyle w:val="ListParagraph"/>
        <w:numPr>
          <w:ilvl w:val="1"/>
          <w:numId w:val="1"/>
        </w:numPr>
      </w:pPr>
      <w:proofErr w:type="gramStart"/>
      <w:r>
        <w:t>f</w:t>
      </w:r>
      <w:r w:rsidR="00E10F7C">
        <w:t>unding</w:t>
      </w:r>
      <w:proofErr w:type="gramEnd"/>
      <w:r w:rsidR="00E10F7C">
        <w:t xml:space="preserve"> to be used for salaries, stipends, honorariums or any other means of financial compensation to project participants</w:t>
      </w:r>
      <w:r w:rsidR="00E97A75">
        <w:t xml:space="preserve"> and partners</w:t>
      </w:r>
      <w:r w:rsidR="00E10F7C">
        <w:t>.</w:t>
      </w:r>
    </w:p>
    <w:p w:rsidR="002A4D1E" w:rsidRDefault="002A4D1E" w:rsidP="002A4D1E">
      <w:pPr>
        <w:pStyle w:val="ListParagraph"/>
        <w:numPr>
          <w:ilvl w:val="0"/>
          <w:numId w:val="1"/>
        </w:numPr>
      </w:pPr>
      <w:r>
        <w:t xml:space="preserve">Prospective applicants must submit their proposals to the </w:t>
      </w:r>
      <w:r w:rsidRPr="008A5877">
        <w:rPr>
          <w:i/>
        </w:rPr>
        <w:t>Found</w:t>
      </w:r>
      <w:r w:rsidR="009055E0">
        <w:rPr>
          <w:i/>
        </w:rPr>
        <w:t>ation for Educational Exchange b</w:t>
      </w:r>
      <w:r w:rsidRPr="008A5877">
        <w:rPr>
          <w:i/>
        </w:rPr>
        <w:t xml:space="preserve">etween Canada and the United States of America </w:t>
      </w:r>
      <w:r>
        <w:t xml:space="preserve">no later than 5 p.m. EST on </w:t>
      </w:r>
      <w:r w:rsidR="00E96C29">
        <w:t>Monday November 14</w:t>
      </w:r>
      <w:r w:rsidR="00E96C29" w:rsidRPr="00E96C29">
        <w:rPr>
          <w:vertAlign w:val="superscript"/>
        </w:rPr>
        <w:t>th</w:t>
      </w:r>
      <w:r>
        <w:t>, 20</w:t>
      </w:r>
      <w:r w:rsidR="00E10F7C">
        <w:t>1</w:t>
      </w:r>
      <w:r w:rsidR="00E96C29">
        <w:t>1</w:t>
      </w:r>
      <w:r>
        <w:t xml:space="preserve"> in order to be </w:t>
      </w:r>
      <w:r w:rsidR="0060073A">
        <w:t xml:space="preserve">considered </w:t>
      </w:r>
      <w:r>
        <w:t xml:space="preserve">eligible.  </w:t>
      </w:r>
    </w:p>
    <w:p w:rsidR="0060073A" w:rsidRDefault="002A4D1E" w:rsidP="002A4D1E">
      <w:pPr>
        <w:pStyle w:val="ListParagraph"/>
        <w:numPr>
          <w:ilvl w:val="1"/>
          <w:numId w:val="1"/>
        </w:numPr>
      </w:pPr>
      <w:r>
        <w:t>Applica</w:t>
      </w:r>
      <w:r w:rsidR="003D102A">
        <w:t>n</w:t>
      </w:r>
      <w:r>
        <w:t>t</w:t>
      </w:r>
      <w:r w:rsidR="003D102A">
        <w:t>s</w:t>
      </w:r>
      <w:r>
        <w:t xml:space="preserve"> are encouraged to submit their applications online.  The applications can be found </w:t>
      </w:r>
      <w:r w:rsidR="00FC6671">
        <w:t xml:space="preserve">on the </w:t>
      </w:r>
      <w:hyperlink r:id="rId7" w:history="1">
        <w:proofErr w:type="spellStart"/>
        <w:r w:rsidR="00215839" w:rsidRPr="00215839">
          <w:rPr>
            <w:rStyle w:val="Hyperlink"/>
          </w:rPr>
          <w:t>Killam</w:t>
        </w:r>
        <w:proofErr w:type="spellEnd"/>
        <w:r w:rsidR="00215839" w:rsidRPr="00215839">
          <w:rPr>
            <w:rStyle w:val="Hyperlink"/>
          </w:rPr>
          <w:t xml:space="preserve"> Fellowships website</w:t>
        </w:r>
      </w:hyperlink>
      <w:r w:rsidR="0060073A">
        <w:t>.</w:t>
      </w:r>
    </w:p>
    <w:p w:rsidR="0060073A" w:rsidRDefault="0060073A" w:rsidP="002A4D1E">
      <w:pPr>
        <w:pStyle w:val="ListParagraph"/>
        <w:numPr>
          <w:ilvl w:val="1"/>
          <w:numId w:val="1"/>
        </w:numPr>
      </w:pPr>
      <w:r>
        <w:t xml:space="preserve">Prospective applicants may also find a hard copy of the applications at this location and may complete the document by hand and submit it by </w:t>
      </w:r>
      <w:r w:rsidR="003D102A">
        <w:t>post</w:t>
      </w:r>
      <w:r>
        <w:t xml:space="preserve"> to the following address:</w:t>
      </w:r>
    </w:p>
    <w:p w:rsidR="0060073A" w:rsidRDefault="00215839" w:rsidP="005B6211">
      <w:pPr>
        <w:pStyle w:val="ListParagraph"/>
        <w:ind w:left="2160"/>
      </w:pPr>
      <w:proofErr w:type="spellStart"/>
      <w:r>
        <w:t>Killam</w:t>
      </w:r>
      <w:proofErr w:type="spellEnd"/>
      <w:r>
        <w:t xml:space="preserve"> </w:t>
      </w:r>
      <w:r w:rsidR="00412F59">
        <w:t>Community Action</w:t>
      </w:r>
      <w:r>
        <w:t xml:space="preserve"> Initiative</w:t>
      </w:r>
      <w:r w:rsidR="0060073A">
        <w:br/>
        <w:t>c/o Fulbright Canada</w:t>
      </w:r>
      <w:r w:rsidR="0060073A">
        <w:br/>
        <w:t>2015-350 Albert Street</w:t>
      </w:r>
      <w:r w:rsidR="0060073A">
        <w:br/>
        <w:t>Ottawa, Ontario, Canada</w:t>
      </w:r>
      <w:r w:rsidR="0060073A">
        <w:br/>
        <w:t>K1R 1A4</w:t>
      </w:r>
    </w:p>
    <w:p w:rsidR="0060073A" w:rsidRDefault="0060073A" w:rsidP="0060073A">
      <w:pPr>
        <w:rPr>
          <w:i/>
        </w:rPr>
      </w:pPr>
      <w:r w:rsidRPr="0060073A">
        <w:rPr>
          <w:i/>
        </w:rPr>
        <w:t>Selection Process</w:t>
      </w:r>
    </w:p>
    <w:p w:rsidR="008A5877" w:rsidRDefault="0060073A" w:rsidP="0060073A">
      <w:pPr>
        <w:pStyle w:val="ListParagraph"/>
        <w:numPr>
          <w:ilvl w:val="0"/>
          <w:numId w:val="2"/>
        </w:numPr>
      </w:pPr>
      <w:r>
        <w:t xml:space="preserve">Applications will be reviewed by </w:t>
      </w:r>
      <w:r w:rsidR="005B6211">
        <w:t>an in-house committee</w:t>
      </w:r>
      <w:r w:rsidR="009055E0">
        <w:t>, which will meet</w:t>
      </w:r>
      <w:r w:rsidR="008A5877">
        <w:t xml:space="preserve"> in </w:t>
      </w:r>
      <w:r w:rsidR="00215839">
        <w:t>late November 2011</w:t>
      </w:r>
      <w:r w:rsidR="008A5877">
        <w:t xml:space="preserve">.  Successful applicants will be notified shortly thereafter.  </w:t>
      </w:r>
    </w:p>
    <w:p w:rsidR="008A5877" w:rsidRDefault="008A5877" w:rsidP="0060073A">
      <w:pPr>
        <w:pStyle w:val="ListParagraph"/>
        <w:numPr>
          <w:ilvl w:val="0"/>
          <w:numId w:val="2"/>
        </w:numPr>
      </w:pPr>
      <w:r>
        <w:t>Applications will be reviewed based on the following criteria:</w:t>
      </w:r>
    </w:p>
    <w:p w:rsidR="00E97A75" w:rsidRPr="003179BA" w:rsidRDefault="009055E0" w:rsidP="00E97A75">
      <w:pPr>
        <w:pStyle w:val="ListParagraph"/>
        <w:numPr>
          <w:ilvl w:val="1"/>
          <w:numId w:val="2"/>
        </w:numPr>
      </w:pPr>
      <w:r>
        <w:t>t</w:t>
      </w:r>
      <w:r w:rsidR="00E97A75" w:rsidRPr="003179BA">
        <w:t>he potential for positive impact on the community, particularly among youth;</w:t>
      </w:r>
    </w:p>
    <w:p w:rsidR="00E97A75" w:rsidRPr="003179BA" w:rsidRDefault="009055E0" w:rsidP="00E97A75">
      <w:pPr>
        <w:pStyle w:val="ListParagraph"/>
        <w:numPr>
          <w:ilvl w:val="1"/>
          <w:numId w:val="2"/>
        </w:numPr>
      </w:pPr>
      <w:r>
        <w:t>t</w:t>
      </w:r>
      <w:r w:rsidR="00E97A75" w:rsidRPr="003179BA">
        <w:t>he degree of alumni, community, and partner engagement;</w:t>
      </w:r>
    </w:p>
    <w:p w:rsidR="00E97A75" w:rsidRPr="003179BA" w:rsidRDefault="009055E0" w:rsidP="00E97A75">
      <w:pPr>
        <w:pStyle w:val="ListParagraph"/>
        <w:numPr>
          <w:ilvl w:val="1"/>
          <w:numId w:val="2"/>
        </w:numPr>
      </w:pPr>
      <w:r>
        <w:t>c</w:t>
      </w:r>
      <w:r w:rsidR="00E97A75" w:rsidRPr="003179BA">
        <w:t>reativity in achieving program mandate;</w:t>
      </w:r>
    </w:p>
    <w:p w:rsidR="009055E0" w:rsidRDefault="009055E0" w:rsidP="009055E0">
      <w:pPr>
        <w:pStyle w:val="ListParagraph"/>
        <w:numPr>
          <w:ilvl w:val="1"/>
          <w:numId w:val="2"/>
        </w:numPr>
      </w:pPr>
      <w:r>
        <w:t xml:space="preserve">cost effectiveness; and </w:t>
      </w:r>
    </w:p>
    <w:p w:rsidR="00E97A75" w:rsidRPr="003179BA" w:rsidRDefault="009055E0" w:rsidP="00E97A75">
      <w:pPr>
        <w:pStyle w:val="ListParagraph"/>
        <w:numPr>
          <w:ilvl w:val="1"/>
          <w:numId w:val="2"/>
        </w:numPr>
      </w:pPr>
      <w:proofErr w:type="gramStart"/>
      <w:r>
        <w:t>p</w:t>
      </w:r>
      <w:r w:rsidR="00E97A75">
        <w:t>roject</w:t>
      </w:r>
      <w:proofErr w:type="gramEnd"/>
      <w:r w:rsidR="00E97A75">
        <w:t xml:space="preserve"> visibility and promotion</w:t>
      </w:r>
      <w:r>
        <w:t>.</w:t>
      </w:r>
    </w:p>
    <w:p w:rsidR="004C6F6C" w:rsidRDefault="004C6F6C" w:rsidP="00E97A75">
      <w:pPr>
        <w:pStyle w:val="ListParagraph"/>
        <w:ind w:left="1440"/>
      </w:pPr>
    </w:p>
    <w:p w:rsidR="009055E0" w:rsidRDefault="009055E0" w:rsidP="00E97A75">
      <w:pPr>
        <w:pStyle w:val="ListParagraph"/>
        <w:ind w:left="1440"/>
      </w:pPr>
    </w:p>
    <w:p w:rsidR="003D102A" w:rsidRDefault="003D102A" w:rsidP="008A5877">
      <w:pPr>
        <w:pStyle w:val="ListParagraph"/>
        <w:numPr>
          <w:ilvl w:val="0"/>
          <w:numId w:val="2"/>
        </w:numPr>
      </w:pPr>
      <w:r>
        <w:lastRenderedPageBreak/>
        <w:t>While the Foundation</w:t>
      </w:r>
      <w:r w:rsidR="008A5877">
        <w:t xml:space="preserve"> will </w:t>
      </w:r>
      <w:r w:rsidR="005B6211">
        <w:t>entertain</w:t>
      </w:r>
      <w:r w:rsidR="008A5877">
        <w:t xml:space="preserve"> proposals </w:t>
      </w:r>
      <w:r>
        <w:t xml:space="preserve">with an open-ended </w:t>
      </w:r>
      <w:r w:rsidR="008A5877">
        <w:t>time</w:t>
      </w:r>
      <w:r>
        <w:t xml:space="preserve"> </w:t>
      </w:r>
      <w:r w:rsidR="008A5877">
        <w:t>frame</w:t>
      </w:r>
      <w:r>
        <w:t>,</w:t>
      </w:r>
      <w:r w:rsidR="008A5877">
        <w:t xml:space="preserve"> preference will be given to </w:t>
      </w:r>
      <w:r>
        <w:t xml:space="preserve">proposals that will be completed during </w:t>
      </w:r>
      <w:r w:rsidR="009055E0">
        <w:t xml:space="preserve">the current grant cycle (ending </w:t>
      </w:r>
      <w:r>
        <w:t>August 201</w:t>
      </w:r>
      <w:r w:rsidR="00E96C29">
        <w:t>2</w:t>
      </w:r>
      <w:r>
        <w:t>).</w:t>
      </w:r>
    </w:p>
    <w:p w:rsidR="00E10F7C" w:rsidRDefault="00E10F7C" w:rsidP="008A5877">
      <w:pPr>
        <w:pStyle w:val="ListParagraph"/>
        <w:numPr>
          <w:ilvl w:val="0"/>
          <w:numId w:val="2"/>
        </w:numPr>
      </w:pPr>
      <w:r>
        <w:t xml:space="preserve">Preference will also be given to proposals for collaborative projects between multiple </w:t>
      </w:r>
      <w:proofErr w:type="spellStart"/>
      <w:r w:rsidR="00215839">
        <w:t>Killam</w:t>
      </w:r>
      <w:proofErr w:type="spellEnd"/>
      <w:r w:rsidR="00215839">
        <w:t xml:space="preserve"> Fellows and alumni</w:t>
      </w:r>
      <w:r>
        <w:t>.</w:t>
      </w:r>
    </w:p>
    <w:p w:rsidR="00743CA2" w:rsidRDefault="003D102A" w:rsidP="008A5877">
      <w:pPr>
        <w:pStyle w:val="ListParagraph"/>
        <w:numPr>
          <w:ilvl w:val="0"/>
          <w:numId w:val="2"/>
        </w:numPr>
      </w:pPr>
      <w:r>
        <w:t xml:space="preserve"> </w:t>
      </w:r>
      <w:r w:rsidR="009055E0">
        <w:t>Awards may be used in</w:t>
      </w:r>
      <w:r w:rsidR="00743CA2">
        <w:t xml:space="preserve"> different geographic locations</w:t>
      </w:r>
      <w:r w:rsidR="00E10F7C">
        <w:t>, provided they are within Canada and the United States</w:t>
      </w:r>
      <w:r w:rsidR="005B6211">
        <w:t xml:space="preserve"> and </w:t>
      </w:r>
      <w:r w:rsidR="009055E0">
        <w:t xml:space="preserve">that the multi-site format </w:t>
      </w:r>
      <w:r w:rsidR="005B6211">
        <w:t>make</w:t>
      </w:r>
      <w:r w:rsidR="009055E0">
        <w:t>s</w:t>
      </w:r>
      <w:r w:rsidR="005B6211">
        <w:t xml:space="preserve"> sense in terms of the project</w:t>
      </w:r>
      <w:r w:rsidR="00743CA2">
        <w:t xml:space="preserve">.  </w:t>
      </w:r>
    </w:p>
    <w:p w:rsidR="008A5877" w:rsidRPr="008A5877" w:rsidRDefault="009055E0" w:rsidP="008A5877">
      <w:pPr>
        <w:rPr>
          <w:i/>
        </w:rPr>
      </w:pPr>
      <w:r>
        <w:rPr>
          <w:i/>
        </w:rPr>
        <w:t>Financial Details</w:t>
      </w:r>
    </w:p>
    <w:p w:rsidR="008A5877" w:rsidRDefault="008A5877" w:rsidP="008A5877">
      <w:pPr>
        <w:pStyle w:val="ListParagraph"/>
        <w:numPr>
          <w:ilvl w:val="0"/>
          <w:numId w:val="3"/>
        </w:numPr>
      </w:pPr>
      <w:r>
        <w:t>In order to receive funding for the award, successful applicants must sign and return the grant agreement</w:t>
      </w:r>
      <w:r w:rsidR="005B6211">
        <w:t xml:space="preserve"> and agree to the stipulations, rules and regulations set-out therein</w:t>
      </w:r>
      <w:r>
        <w:t xml:space="preserve">. </w:t>
      </w:r>
    </w:p>
    <w:p w:rsidR="008A5877" w:rsidRDefault="008A5877" w:rsidP="008A5877">
      <w:pPr>
        <w:pStyle w:val="ListParagraph"/>
        <w:numPr>
          <w:ilvl w:val="0"/>
          <w:numId w:val="3"/>
        </w:numPr>
      </w:pPr>
      <w:r>
        <w:t>Upon rece</w:t>
      </w:r>
      <w:r w:rsidR="003D102A">
        <w:t>i</w:t>
      </w:r>
      <w:r>
        <w:t>pt of the successful applicants</w:t>
      </w:r>
      <w:r w:rsidR="00E97A75">
        <w:t>’</w:t>
      </w:r>
      <w:r>
        <w:t xml:space="preserve"> grant agreement, a cheque made out to the individual grantee in the a</w:t>
      </w:r>
      <w:r w:rsidR="00747EDF">
        <w:t>mount set out</w:t>
      </w:r>
      <w:r>
        <w:t xml:space="preserve"> in the grant ag</w:t>
      </w:r>
      <w:r w:rsidR="00747EDF">
        <w:t>reement will be sent</w:t>
      </w:r>
      <w:r>
        <w:t xml:space="preserve"> to the address indicated by the grantee on their grant agreement.  </w:t>
      </w:r>
      <w:r w:rsidR="003D102A">
        <w:t>Alternatively, funds can be transferred electronically to the recipient’s RBC or Bank of America account.</w:t>
      </w:r>
    </w:p>
    <w:p w:rsidR="00E30281" w:rsidRDefault="00E30281" w:rsidP="003D102A">
      <w:pPr>
        <w:pStyle w:val="ListParagraph"/>
        <w:numPr>
          <w:ilvl w:val="0"/>
          <w:numId w:val="3"/>
        </w:numPr>
      </w:pPr>
      <w:r>
        <w:t>Funds will be provi</w:t>
      </w:r>
      <w:r w:rsidR="00747EDF">
        <w:t>ded in the currency of</w:t>
      </w:r>
      <w:r>
        <w:t xml:space="preserve"> the country in which the award will be taken up.  </w:t>
      </w:r>
      <w:r w:rsidR="003D102A">
        <w:t>(</w:t>
      </w:r>
      <w:r>
        <w:t>In the event that a successful applicant receives funding for a project that is to take place in multiple locations in both Canada and the United States</w:t>
      </w:r>
      <w:r w:rsidR="003D102A">
        <w:t xml:space="preserve"> the grantee will be required to identify which expenses are in each currency and the grant will be administered accordingly).</w:t>
      </w:r>
      <w:r>
        <w:t xml:space="preserve">  </w:t>
      </w:r>
    </w:p>
    <w:p w:rsidR="005B6211" w:rsidRDefault="005B6211" w:rsidP="003D102A">
      <w:pPr>
        <w:pStyle w:val="ListParagraph"/>
        <w:numPr>
          <w:ilvl w:val="0"/>
          <w:numId w:val="3"/>
        </w:numPr>
      </w:pPr>
      <w:r>
        <w:t>All funds must be used for the purposes set out in the project proposal.</w:t>
      </w:r>
    </w:p>
    <w:p w:rsidR="008A5877" w:rsidRPr="004C6F6C" w:rsidRDefault="004C6F6C" w:rsidP="008A5877">
      <w:pPr>
        <w:rPr>
          <w:i/>
        </w:rPr>
      </w:pPr>
      <w:r w:rsidRPr="004C6F6C">
        <w:rPr>
          <w:i/>
        </w:rPr>
        <w:t>Reporting</w:t>
      </w:r>
    </w:p>
    <w:p w:rsidR="004C6F6C" w:rsidRDefault="00747EDF" w:rsidP="004C6F6C">
      <w:pPr>
        <w:pStyle w:val="ListParagraph"/>
        <w:numPr>
          <w:ilvl w:val="0"/>
          <w:numId w:val="4"/>
        </w:numPr>
      </w:pPr>
      <w:r>
        <w:t>Upon completion</w:t>
      </w:r>
      <w:r w:rsidR="004C6F6C">
        <w:t xml:space="preserve">, the </w:t>
      </w:r>
      <w:proofErr w:type="spellStart"/>
      <w:r w:rsidR="00215839">
        <w:t>Killam</w:t>
      </w:r>
      <w:proofErr w:type="spellEnd"/>
      <w:r w:rsidR="00215839">
        <w:t xml:space="preserve"> </w:t>
      </w:r>
      <w:r w:rsidR="00412F59">
        <w:t>Community Action</w:t>
      </w:r>
      <w:r w:rsidR="00215839">
        <w:t xml:space="preserve"> Initiative</w:t>
      </w:r>
      <w:r w:rsidR="004C6F6C">
        <w:t xml:space="preserve"> grantee must complete a report summarizing their activity, program or event.  This report must be completed no more than 10 business days </w:t>
      </w:r>
      <w:r w:rsidR="003D102A">
        <w:t>from</w:t>
      </w:r>
      <w:r w:rsidR="004C6F6C">
        <w:t xml:space="preserve"> the end-date </w:t>
      </w:r>
      <w:r w:rsidR="003D102A">
        <w:t>specified</w:t>
      </w:r>
      <w:r w:rsidR="004C6F6C">
        <w:t xml:space="preserve"> in the grant agreement.  </w:t>
      </w:r>
    </w:p>
    <w:p w:rsidR="004C6F6C" w:rsidRDefault="003D102A" w:rsidP="004C6F6C">
      <w:pPr>
        <w:pStyle w:val="ListParagraph"/>
        <w:numPr>
          <w:ilvl w:val="0"/>
          <w:numId w:val="4"/>
        </w:numPr>
      </w:pPr>
      <w:r>
        <w:t>G</w:t>
      </w:r>
      <w:r w:rsidR="004C6F6C">
        <w:t>rantees are strongly encouraged to document their activity, program, or event using video, photographs</w:t>
      </w:r>
      <w:r w:rsidR="00747EDF">
        <w:t>,</w:t>
      </w:r>
      <w:r w:rsidR="004C6F6C">
        <w:t xml:space="preserve"> or other forms of media that may be used by the </w:t>
      </w:r>
      <w:r w:rsidR="004C6F6C" w:rsidRPr="00621BDC">
        <w:rPr>
          <w:i/>
        </w:rPr>
        <w:t>Found</w:t>
      </w:r>
      <w:r w:rsidR="00747EDF">
        <w:rPr>
          <w:i/>
        </w:rPr>
        <w:t>ation for Educational Exchange b</w:t>
      </w:r>
      <w:r w:rsidR="004C6F6C" w:rsidRPr="00621BDC">
        <w:rPr>
          <w:i/>
        </w:rPr>
        <w:t>etween Canada and the United States of America</w:t>
      </w:r>
      <w:r w:rsidR="004C6F6C">
        <w:t xml:space="preserve"> in future promoti</w:t>
      </w:r>
      <w:r w:rsidR="00747EDF">
        <w:t xml:space="preserve">onal activities relating to the </w:t>
      </w:r>
      <w:proofErr w:type="spellStart"/>
      <w:r w:rsidR="00747EDF">
        <w:t>Killam</w:t>
      </w:r>
      <w:proofErr w:type="spellEnd"/>
      <w:r w:rsidR="00747EDF">
        <w:t xml:space="preserve"> </w:t>
      </w:r>
      <w:r w:rsidR="00412F59">
        <w:t xml:space="preserve">Community Action Initiative </w:t>
      </w:r>
      <w:r w:rsidR="004C6F6C">
        <w:t xml:space="preserve">and/or other Foundation events or programs.  </w:t>
      </w:r>
    </w:p>
    <w:p w:rsidR="00DB7188" w:rsidRDefault="00DB7188" w:rsidP="004C6F6C">
      <w:pPr>
        <w:pStyle w:val="ListParagraph"/>
        <w:numPr>
          <w:ilvl w:val="0"/>
          <w:numId w:val="4"/>
        </w:numPr>
      </w:pPr>
      <w:r>
        <w:t xml:space="preserve">Grantees must provide original receipts for all expenses relating to the project. </w:t>
      </w:r>
      <w:r w:rsidR="005B6211">
        <w:t>Any and all unused funds must be returned to the Found</w:t>
      </w:r>
      <w:r w:rsidR="00277AB0">
        <w:t>ation for Educational Exchange b</w:t>
      </w:r>
      <w:bookmarkStart w:id="0" w:name="_GoBack"/>
      <w:bookmarkEnd w:id="0"/>
      <w:r w:rsidR="005B6211">
        <w:t xml:space="preserve">etween Canada and the United States of America to be used for future grants and/or awards. </w:t>
      </w:r>
      <w:r>
        <w:t xml:space="preserve"> </w:t>
      </w:r>
    </w:p>
    <w:sectPr w:rsidR="00DB7188" w:rsidSect="002462C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94836"/>
    <w:multiLevelType w:val="hybridMultilevel"/>
    <w:tmpl w:val="BEE63842"/>
    <w:lvl w:ilvl="0" w:tplc="199849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9C273AA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96ACE1D8">
      <w:start w:val="1"/>
      <w:numFmt w:val="lowerRoman"/>
      <w:lvlText w:val="%3."/>
      <w:lvlJc w:val="right"/>
      <w:pPr>
        <w:ind w:left="2160" w:hanging="180"/>
      </w:pPr>
      <w:rPr>
        <w:b/>
      </w:r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F55902"/>
    <w:multiLevelType w:val="hybridMultilevel"/>
    <w:tmpl w:val="1B307F4A"/>
    <w:lvl w:ilvl="0" w:tplc="A9BE54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3C059A"/>
    <w:multiLevelType w:val="hybridMultilevel"/>
    <w:tmpl w:val="FA32F86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92AAEB9C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E262B8"/>
    <w:multiLevelType w:val="hybridMultilevel"/>
    <w:tmpl w:val="A79232E0"/>
    <w:lvl w:ilvl="0" w:tplc="26F4E5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D1E"/>
    <w:rsid w:val="001614E0"/>
    <w:rsid w:val="001E1F4D"/>
    <w:rsid w:val="001F6D1E"/>
    <w:rsid w:val="00215839"/>
    <w:rsid w:val="002462CA"/>
    <w:rsid w:val="00277AB0"/>
    <w:rsid w:val="002A4D1E"/>
    <w:rsid w:val="003D102A"/>
    <w:rsid w:val="00412F59"/>
    <w:rsid w:val="004C6F6C"/>
    <w:rsid w:val="005B6211"/>
    <w:rsid w:val="0060073A"/>
    <w:rsid w:val="00621BDC"/>
    <w:rsid w:val="006B33A4"/>
    <w:rsid w:val="00743CA2"/>
    <w:rsid w:val="00747EDF"/>
    <w:rsid w:val="007F3E3E"/>
    <w:rsid w:val="008A5877"/>
    <w:rsid w:val="008D5AEE"/>
    <w:rsid w:val="009055E0"/>
    <w:rsid w:val="00A82748"/>
    <w:rsid w:val="00DB7188"/>
    <w:rsid w:val="00E10F7C"/>
    <w:rsid w:val="00E30281"/>
    <w:rsid w:val="00E96C29"/>
    <w:rsid w:val="00E97A75"/>
    <w:rsid w:val="00F05BEC"/>
    <w:rsid w:val="00FC6671"/>
    <w:rsid w:val="00FD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4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D1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A4D1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0073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4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D1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A4D1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007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illamfellowships.com/alumn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3453</Characters>
  <Application>Microsoft Office Word</Application>
  <DocSecurity>4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intern1</dc:creator>
  <cp:lastModifiedBy>Michael Hawes</cp:lastModifiedBy>
  <cp:revision>2</cp:revision>
  <cp:lastPrinted>2009-10-07T15:52:00Z</cp:lastPrinted>
  <dcterms:created xsi:type="dcterms:W3CDTF">2011-08-23T16:32:00Z</dcterms:created>
  <dcterms:modified xsi:type="dcterms:W3CDTF">2011-08-23T16:32:00Z</dcterms:modified>
</cp:coreProperties>
</file>